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b/>
          <w:sz w:val="28"/>
          <w:szCs w:val="28"/>
        </w:rPr>
      </w:pPr>
      <w:r w:rsidRPr="00247B48">
        <w:rPr>
          <w:rFonts w:ascii="Calibri" w:hAnsi="Calibri"/>
          <w:b/>
          <w:sz w:val="28"/>
          <w:szCs w:val="28"/>
        </w:rPr>
        <w:t>RASPORED OBRANA PO FAKULTETSKOM VIJEĆU ODRŽANOM 27.02.2024.</w:t>
      </w:r>
      <w:r w:rsidR="00247B48">
        <w:rPr>
          <w:rFonts w:ascii="Calibri" w:hAnsi="Calibri"/>
          <w:b/>
          <w:sz w:val="28"/>
          <w:szCs w:val="28"/>
        </w:rPr>
        <w:t xml:space="preserve"> </w:t>
      </w:r>
    </w:p>
    <w:p w:rsidR="00247B48" w:rsidRPr="00247B48" w:rsidRDefault="00247B48" w:rsidP="00AA4C42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635"/>
        <w:gridCol w:w="1860"/>
        <w:gridCol w:w="2576"/>
        <w:gridCol w:w="2576"/>
        <w:gridCol w:w="1954"/>
      </w:tblGrid>
      <w:tr w:rsidR="00AA4C42" w:rsidRPr="00247B48" w:rsidTr="00247B48">
        <w:tc>
          <w:tcPr>
            <w:tcW w:w="510" w:type="dxa"/>
            <w:shd w:val="clear" w:color="auto" w:fill="DBE5F1"/>
            <w:vAlign w:val="center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R.B.</w:t>
            </w:r>
          </w:p>
        </w:tc>
        <w:tc>
          <w:tcPr>
            <w:tcW w:w="1635" w:type="dxa"/>
            <w:shd w:val="clear" w:color="auto" w:fill="DBE5F1"/>
            <w:vAlign w:val="center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MATIČNI BROJ STUDENTA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DATUM OBRANE</w:t>
            </w:r>
          </w:p>
        </w:tc>
      </w:tr>
      <w:tr w:rsidR="00AA4C42" w:rsidRPr="00247B48" w:rsidTr="00247B48">
        <w:trPr>
          <w:cantSplit/>
        </w:trPr>
        <w:tc>
          <w:tcPr>
            <w:tcW w:w="510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1.</w:t>
            </w:r>
          </w:p>
        </w:tc>
        <w:tc>
          <w:tcPr>
            <w:tcW w:w="1635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Strateško poduzetništvo</w:t>
            </w:r>
          </w:p>
        </w:tc>
        <w:tc>
          <w:tcPr>
            <w:tcW w:w="1860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PDS-19-2021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ULOGA REGIONALNE I LOKALNE POLITIKE U POTICANJU LOKALNOG PODUZETNIŠTVA/ THE ROLE OF REGIONAL AND LOCAL POLITICS IN PROMOTING OF LOCAL ENTREPRENEURSHIP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Zoran Kovačević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Marko Kolaković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Izv. prof. dr. sc. Ivana Kovač</w:t>
            </w:r>
          </w:p>
        </w:tc>
        <w:tc>
          <w:tcPr>
            <w:tcW w:w="1954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12.03.2024.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u 11:00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dv. 54</w:t>
            </w:r>
          </w:p>
        </w:tc>
      </w:tr>
      <w:tr w:rsidR="00AA4C42" w:rsidRPr="00247B48" w:rsidTr="00247B48">
        <w:trPr>
          <w:cantSplit/>
        </w:trPr>
        <w:tc>
          <w:tcPr>
            <w:tcW w:w="510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2.</w:t>
            </w:r>
          </w:p>
        </w:tc>
        <w:tc>
          <w:tcPr>
            <w:tcW w:w="1635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PDS-20-2022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POVEZANOST TEORIJE RAZMJENE ODNOSA IZMEĐU VOĐE - ČLANA I TIMSKE KOHEZIVNOSTI/ THE RELATIONSHIP BETWEEN LEADER - MEMBER EXCHANGE THEORY AND TEAM COHESION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Tomislav Hernaus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Domagoj Hruška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Zvonimir Galić</w:t>
            </w:r>
          </w:p>
        </w:tc>
        <w:tc>
          <w:tcPr>
            <w:tcW w:w="1954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14.03.2024.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u 14:00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dv. 54</w:t>
            </w:r>
          </w:p>
        </w:tc>
      </w:tr>
      <w:tr w:rsidR="00AA4C42" w:rsidRPr="00247B48" w:rsidTr="00247B48">
        <w:trPr>
          <w:cantSplit/>
        </w:trPr>
        <w:tc>
          <w:tcPr>
            <w:tcW w:w="510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3.</w:t>
            </w:r>
          </w:p>
        </w:tc>
        <w:tc>
          <w:tcPr>
            <w:tcW w:w="1635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PDS-14-2022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MOGUĆNOSTI I IZAZOVI PROFUNKCIJSKOG DIZAJNA ORGANIZACIJE POSLOVNE GRUPE/ POSSIBILITIES AND CHALLENGES OF PRO-FUNCTIONAL DESIGN OF BUSINESS GROUP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Domagoj Hruška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Tomislav Hernaus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Vesna Bosilj Vukšić</w:t>
            </w:r>
          </w:p>
        </w:tc>
        <w:tc>
          <w:tcPr>
            <w:tcW w:w="1954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14.03.2024.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u 11:00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dv. 54</w:t>
            </w:r>
          </w:p>
        </w:tc>
      </w:tr>
      <w:tr w:rsidR="00AA4C42" w:rsidRPr="00247B48" w:rsidTr="00247B48">
        <w:trPr>
          <w:cantSplit/>
        </w:trPr>
        <w:tc>
          <w:tcPr>
            <w:tcW w:w="510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4.</w:t>
            </w:r>
          </w:p>
        </w:tc>
        <w:tc>
          <w:tcPr>
            <w:tcW w:w="1635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247B48">
              <w:rPr>
                <w:rFonts w:ascii="Calibri" w:hAnsi="Calibri"/>
                <w:b/>
              </w:rPr>
              <w:t>PDS-18-2022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ORGANIZACIJSKI IZAZOVI RAZVOJA I IMPLEMENTACIJE HACCP SUSTAVA/ ORGANIZATIONAL CHALLENGES OF DEVELOPMENT AND IMPLEMENTATION OF HACCP SYSTEM</w:t>
            </w:r>
          </w:p>
        </w:tc>
        <w:tc>
          <w:tcPr>
            <w:tcW w:w="2576" w:type="dxa"/>
            <w:shd w:val="clear" w:color="auto" w:fill="auto"/>
          </w:tcPr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Vesna Bosilj Vukšić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Tomislav Hernaus</w:t>
            </w:r>
          </w:p>
          <w:p w:rsidR="00AA4C42" w:rsidRPr="00247B48" w:rsidRDefault="00AA4C42" w:rsidP="00AA4C42">
            <w:pPr>
              <w:spacing w:after="0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Prof. dr. sc. Jasna Prester</w:t>
            </w:r>
          </w:p>
        </w:tc>
        <w:tc>
          <w:tcPr>
            <w:tcW w:w="1954" w:type="dxa"/>
            <w:shd w:val="clear" w:color="auto" w:fill="auto"/>
          </w:tcPr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14.03.2024.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u 12:30</w:t>
            </w:r>
          </w:p>
          <w:p w:rsidR="00AA4C42" w:rsidRPr="00247B48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247B48">
              <w:rPr>
                <w:rFonts w:ascii="Calibri" w:hAnsi="Calibri"/>
              </w:rPr>
              <w:t>dv. 54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247B48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F628-1D05-4002-972A-1916CF38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B4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cp:lastPrinted>2024-02-27T15:19:00Z</cp:lastPrinted>
  <dcterms:created xsi:type="dcterms:W3CDTF">2024-02-27T15:22:00Z</dcterms:created>
  <dcterms:modified xsi:type="dcterms:W3CDTF">2024-02-27T15:22:00Z</dcterms:modified>
</cp:coreProperties>
</file>